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C63D" w14:textId="77777777" w:rsidR="00634FF0" w:rsidRDefault="00634FF0" w:rsidP="00275473">
      <w:pPr>
        <w:jc w:val="center"/>
        <w:rPr>
          <w:rFonts w:cs="Arial"/>
          <w:b/>
          <w:sz w:val="32"/>
          <w:szCs w:val="32"/>
        </w:rPr>
      </w:pPr>
    </w:p>
    <w:p w14:paraId="3F59B8C0" w14:textId="77777777" w:rsidR="000073F3" w:rsidRPr="00640734" w:rsidRDefault="00275473" w:rsidP="00275473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</w:t>
      </w:r>
      <w:r w:rsidR="000073F3" w:rsidRPr="00640734">
        <w:rPr>
          <w:rFonts w:cs="Arial"/>
          <w:b/>
          <w:sz w:val="32"/>
          <w:szCs w:val="32"/>
        </w:rPr>
        <w:t>Instructions for</w:t>
      </w:r>
      <w:r>
        <w:rPr>
          <w:rFonts w:cs="Arial"/>
          <w:b/>
          <w:sz w:val="32"/>
          <w:szCs w:val="32"/>
        </w:rPr>
        <w:t xml:space="preserve"> </w:t>
      </w:r>
      <w:r w:rsidR="00690E24">
        <w:rPr>
          <w:rFonts w:cs="Arial"/>
          <w:b/>
          <w:sz w:val="32"/>
          <w:szCs w:val="32"/>
        </w:rPr>
        <w:t xml:space="preserve">Sending Referrals to NuTH Cellular Pathology </w:t>
      </w:r>
      <w:r w:rsidR="006D702C">
        <w:rPr>
          <w:rFonts w:cs="Arial"/>
          <w:b/>
          <w:sz w:val="32"/>
          <w:szCs w:val="32"/>
        </w:rPr>
        <w:t xml:space="preserve"> </w:t>
      </w:r>
    </w:p>
    <w:p w14:paraId="70116621" w14:textId="77777777" w:rsidR="00640734" w:rsidRPr="00640734" w:rsidRDefault="00640734" w:rsidP="005A2653">
      <w:pPr>
        <w:rPr>
          <w:rFonts w:cs="Arial"/>
          <w:szCs w:val="24"/>
        </w:rPr>
      </w:pPr>
    </w:p>
    <w:p w14:paraId="6687EBA9" w14:textId="77777777" w:rsidR="000073F3" w:rsidRPr="00A162EA" w:rsidRDefault="00690E24" w:rsidP="00634FF0">
      <w:pPr>
        <w:pStyle w:val="BodyText"/>
        <w:spacing w:line="360" w:lineRule="auto"/>
        <w:jc w:val="both"/>
        <w:rPr>
          <w:rFonts w:asciiTheme="minorHAnsi" w:hAnsiTheme="minorHAnsi" w:cstheme="minorHAnsi"/>
          <w:b/>
          <w:i/>
          <w:szCs w:val="24"/>
        </w:rPr>
      </w:pPr>
      <w:r w:rsidRPr="00A162EA">
        <w:rPr>
          <w:rFonts w:asciiTheme="minorHAnsi" w:hAnsiTheme="minorHAnsi" w:cstheme="minorHAnsi"/>
          <w:b/>
          <w:i/>
          <w:szCs w:val="24"/>
        </w:rPr>
        <w:t>Before sending a referral</w:t>
      </w:r>
      <w:r w:rsidR="006779AC">
        <w:rPr>
          <w:rFonts w:asciiTheme="minorHAnsi" w:hAnsiTheme="minorHAnsi" w:cstheme="minorHAnsi"/>
          <w:b/>
          <w:i/>
          <w:szCs w:val="24"/>
        </w:rPr>
        <w:t xml:space="preserve"> to NuTH Cellular Pathology, a service lab agreement (S</w:t>
      </w:r>
      <w:r w:rsidRPr="00A162EA">
        <w:rPr>
          <w:rFonts w:asciiTheme="minorHAnsi" w:hAnsiTheme="minorHAnsi" w:cstheme="minorHAnsi"/>
          <w:b/>
          <w:i/>
          <w:szCs w:val="24"/>
        </w:rPr>
        <w:t>LA</w:t>
      </w:r>
      <w:r w:rsidR="006779AC">
        <w:rPr>
          <w:rFonts w:asciiTheme="minorHAnsi" w:hAnsiTheme="minorHAnsi" w:cstheme="minorHAnsi"/>
          <w:b/>
          <w:i/>
          <w:szCs w:val="24"/>
        </w:rPr>
        <w:t>)</w:t>
      </w:r>
      <w:r w:rsidRPr="00A162EA">
        <w:rPr>
          <w:rFonts w:asciiTheme="minorHAnsi" w:hAnsiTheme="minorHAnsi" w:cstheme="minorHAnsi"/>
          <w:b/>
          <w:i/>
          <w:szCs w:val="24"/>
        </w:rPr>
        <w:t xml:space="preserve"> must be in place wit</w:t>
      </w:r>
      <w:r w:rsidR="006779AC">
        <w:rPr>
          <w:rFonts w:asciiTheme="minorHAnsi" w:hAnsiTheme="minorHAnsi" w:cstheme="minorHAnsi"/>
          <w:b/>
          <w:i/>
          <w:szCs w:val="24"/>
        </w:rPr>
        <w:t>h the department</w:t>
      </w:r>
      <w:r w:rsidR="00A8678B">
        <w:rPr>
          <w:rFonts w:asciiTheme="minorHAnsi" w:hAnsiTheme="minorHAnsi" w:cstheme="minorHAnsi"/>
          <w:b/>
          <w:i/>
          <w:szCs w:val="24"/>
        </w:rPr>
        <w:t>. If there is no SLA</w:t>
      </w:r>
      <w:r w:rsidR="006779AC">
        <w:rPr>
          <w:rFonts w:asciiTheme="minorHAnsi" w:hAnsiTheme="minorHAnsi" w:cstheme="minorHAnsi"/>
          <w:b/>
          <w:i/>
          <w:szCs w:val="24"/>
        </w:rPr>
        <w:t>, please</w:t>
      </w:r>
      <w:r w:rsidRPr="00A162EA">
        <w:rPr>
          <w:rFonts w:asciiTheme="minorHAnsi" w:hAnsiTheme="minorHAnsi" w:cstheme="minorHAnsi"/>
          <w:b/>
          <w:i/>
          <w:szCs w:val="24"/>
        </w:rPr>
        <w:t xml:space="preserve"> contact </w:t>
      </w:r>
      <w:r w:rsidR="00E80B8F" w:rsidRPr="00A162EA">
        <w:rPr>
          <w:rFonts w:asciiTheme="minorHAnsi" w:hAnsiTheme="minorHAnsi" w:cstheme="minorHAnsi"/>
          <w:b/>
          <w:i/>
          <w:szCs w:val="24"/>
        </w:rPr>
        <w:t>the lab BEFORE sending a request.</w:t>
      </w:r>
    </w:p>
    <w:p w14:paraId="07688CFD" w14:textId="77777777" w:rsidR="008D02D4" w:rsidRDefault="008D02D4" w:rsidP="00634FF0">
      <w:pPr>
        <w:pStyle w:val="BodyTex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F56A2D" w14:textId="77777777" w:rsidR="008D02D4" w:rsidRDefault="008D02D4" w:rsidP="00634FF0">
      <w:pPr>
        <w:pStyle w:val="BodyTex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test specific referrals such as HER2, lung mutation panels</w:t>
      </w:r>
      <w:r w:rsidR="000557B7">
        <w:rPr>
          <w:rFonts w:asciiTheme="minorHAnsi" w:hAnsiTheme="minorHAnsi" w:cstheme="minorHAnsi"/>
          <w:sz w:val="22"/>
          <w:szCs w:val="22"/>
        </w:rPr>
        <w:t>, muscle</w:t>
      </w:r>
      <w:r>
        <w:rPr>
          <w:rFonts w:asciiTheme="minorHAnsi" w:hAnsiTheme="minorHAnsi" w:cstheme="minorHAnsi"/>
          <w:sz w:val="22"/>
          <w:szCs w:val="22"/>
        </w:rPr>
        <w:t xml:space="preserve"> etc. please use specific request form and review associated guid</w:t>
      </w:r>
      <w:r w:rsidR="000557B7">
        <w:rPr>
          <w:rFonts w:asciiTheme="minorHAnsi" w:hAnsiTheme="minorHAnsi" w:cstheme="minorHAnsi"/>
          <w:sz w:val="22"/>
          <w:szCs w:val="22"/>
        </w:rPr>
        <w:t xml:space="preserve">ance on the website. </w:t>
      </w:r>
    </w:p>
    <w:p w14:paraId="71F716E3" w14:textId="77777777" w:rsidR="008D02D4" w:rsidRDefault="008D02D4" w:rsidP="00634FF0">
      <w:pPr>
        <w:pStyle w:val="BodyTex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35FACD" w14:textId="77777777" w:rsidR="008D02D4" w:rsidRPr="00634FF0" w:rsidRDefault="008D02D4" w:rsidP="00634FF0">
      <w:pPr>
        <w:spacing w:line="360" w:lineRule="auto"/>
        <w:rPr>
          <w:rFonts w:asciiTheme="minorHAnsi" w:hAnsiTheme="minorHAnsi" w:cstheme="minorHAnsi"/>
          <w:szCs w:val="24"/>
        </w:rPr>
      </w:pPr>
      <w:r w:rsidRPr="008D02D4">
        <w:rPr>
          <w:rFonts w:asciiTheme="minorHAnsi" w:hAnsiTheme="minorHAnsi" w:cstheme="minorHAnsi"/>
          <w:szCs w:val="24"/>
        </w:rPr>
        <w:t>The NuTH Cellular Pathology Referred Case Form</w:t>
      </w:r>
      <w:r>
        <w:rPr>
          <w:rFonts w:asciiTheme="minorHAnsi" w:hAnsiTheme="minorHAnsi" w:cstheme="minorHAnsi"/>
          <w:szCs w:val="24"/>
        </w:rPr>
        <w:t xml:space="preserve"> (HILF140) must be completed if sending referrals for:</w:t>
      </w:r>
    </w:p>
    <w:p w14:paraId="44E35986" w14:textId="77777777" w:rsidR="00690E24" w:rsidRDefault="00690E24" w:rsidP="00634FF0">
      <w:pPr>
        <w:pStyle w:val="BodyTex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Primary reporting </w:t>
      </w:r>
      <w:r w:rsidR="008D02D4">
        <w:rPr>
          <w:rFonts w:asciiTheme="minorHAnsi" w:hAnsiTheme="minorHAnsi" w:cstheme="minorHAnsi"/>
          <w:sz w:val="22"/>
          <w:szCs w:val="22"/>
        </w:rPr>
        <w:tab/>
      </w:r>
      <w:r w:rsidR="008D02D4">
        <w:rPr>
          <w:rFonts w:asciiTheme="minorHAnsi" w:hAnsiTheme="minorHAnsi" w:cstheme="minorHAnsi"/>
          <w:sz w:val="22"/>
          <w:szCs w:val="22"/>
        </w:rPr>
        <w:tab/>
      </w:r>
      <w:r w:rsidR="008D02D4">
        <w:rPr>
          <w:rFonts w:asciiTheme="minorHAnsi" w:hAnsiTheme="minorHAnsi" w:cstheme="minorHAnsi"/>
          <w:sz w:val="22"/>
          <w:szCs w:val="22"/>
        </w:rPr>
        <w:tab/>
      </w:r>
    </w:p>
    <w:p w14:paraId="60EE355B" w14:textId="77777777" w:rsidR="00690E24" w:rsidRDefault="00690E24" w:rsidP="00634FF0">
      <w:pPr>
        <w:pStyle w:val="BodyTex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Second opinion</w:t>
      </w:r>
    </w:p>
    <w:p w14:paraId="2D81CF6F" w14:textId="77777777" w:rsidR="00690E24" w:rsidRDefault="00690E24" w:rsidP="00634FF0">
      <w:pPr>
        <w:pStyle w:val="BodyTex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 at MDM / CPC </w:t>
      </w:r>
    </w:p>
    <w:p w14:paraId="67FF93F6" w14:textId="77777777" w:rsidR="008D02D4" w:rsidRPr="00634FF0" w:rsidRDefault="00690E24" w:rsidP="00634FF0">
      <w:pPr>
        <w:pStyle w:val="BodyTex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Haematopathology including lymphoma</w:t>
      </w:r>
    </w:p>
    <w:p w14:paraId="52DC3EE0" w14:textId="77777777" w:rsidR="000073F3" w:rsidRPr="000557B7" w:rsidRDefault="000557B7" w:rsidP="00634FF0">
      <w:pPr>
        <w:pStyle w:val="BodyTex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557B7">
        <w:rPr>
          <w:rFonts w:asciiTheme="minorHAnsi" w:hAnsiTheme="minorHAnsi" w:cstheme="minorHAnsi"/>
          <w:i/>
          <w:sz w:val="22"/>
          <w:szCs w:val="22"/>
        </w:rPr>
        <w:t>For s</w:t>
      </w:r>
      <w:r w:rsidR="00690E24" w:rsidRPr="000557B7">
        <w:rPr>
          <w:rFonts w:asciiTheme="minorHAnsi" w:hAnsiTheme="minorHAnsi" w:cstheme="minorHAnsi"/>
          <w:i/>
          <w:sz w:val="22"/>
          <w:szCs w:val="22"/>
        </w:rPr>
        <w:t xml:space="preserve">tain only referrals </w:t>
      </w:r>
      <w:r w:rsidRPr="000557B7">
        <w:rPr>
          <w:rFonts w:asciiTheme="minorHAnsi" w:hAnsiTheme="minorHAnsi" w:cstheme="minorHAnsi"/>
          <w:i/>
          <w:sz w:val="22"/>
          <w:szCs w:val="22"/>
        </w:rPr>
        <w:t xml:space="preserve">use form HILF692 </w:t>
      </w:r>
      <w:r w:rsidR="00634FF0">
        <w:rPr>
          <w:rFonts w:asciiTheme="minorHAnsi" w:hAnsiTheme="minorHAnsi" w:cstheme="minorHAnsi"/>
          <w:i/>
          <w:sz w:val="22"/>
          <w:szCs w:val="22"/>
        </w:rPr>
        <w:t>(this can be found on the website).</w:t>
      </w:r>
    </w:p>
    <w:p w14:paraId="6664F08A" w14:textId="77777777" w:rsidR="000557B7" w:rsidRPr="008D64D7" w:rsidRDefault="000557B7" w:rsidP="00634FF0">
      <w:pPr>
        <w:pStyle w:val="BodyTex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6CBDD1" w14:textId="77777777" w:rsidR="000557B7" w:rsidRPr="00634FF0" w:rsidRDefault="008D02D4" w:rsidP="00634FF0">
      <w:pPr>
        <w:pStyle w:val="BodyText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634FF0">
        <w:rPr>
          <w:rFonts w:asciiTheme="minorHAnsi" w:hAnsiTheme="minorHAnsi" w:cstheme="minorHAnsi"/>
          <w:b/>
          <w:sz w:val="28"/>
          <w:szCs w:val="28"/>
        </w:rPr>
        <w:t xml:space="preserve">Completion of </w:t>
      </w:r>
      <w:r w:rsidR="000557B7" w:rsidRPr="00634FF0">
        <w:rPr>
          <w:rFonts w:asciiTheme="minorHAnsi" w:hAnsiTheme="minorHAnsi" w:cstheme="minorHAnsi"/>
          <w:b/>
          <w:sz w:val="28"/>
          <w:szCs w:val="28"/>
        </w:rPr>
        <w:t xml:space="preserve">referral form </w:t>
      </w:r>
      <w:r w:rsidRPr="00634FF0">
        <w:rPr>
          <w:rFonts w:asciiTheme="minorHAnsi" w:hAnsiTheme="minorHAnsi" w:cstheme="minorHAnsi"/>
          <w:b/>
          <w:sz w:val="28"/>
          <w:szCs w:val="28"/>
        </w:rPr>
        <w:t xml:space="preserve">HILF140 </w:t>
      </w:r>
    </w:p>
    <w:p w14:paraId="6BBAD30A" w14:textId="77777777" w:rsidR="00634FF0" w:rsidRDefault="00690E24" w:rsidP="00634FF0">
      <w:pPr>
        <w:pStyle w:val="BodyTex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34FF0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All information must be completed</w:t>
      </w:r>
      <w:r w:rsidR="000557B7" w:rsidRPr="00634FF0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 xml:space="preserve"> </w:t>
      </w:r>
      <w:r w:rsidRPr="00634FF0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to allow the lab to accept the referral.</w:t>
      </w:r>
      <w:r w:rsidRPr="00634F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93F17D9" w14:textId="77777777" w:rsidR="00690E24" w:rsidRPr="00634FF0" w:rsidRDefault="00690E24" w:rsidP="00634FF0">
      <w:pPr>
        <w:pStyle w:val="BodyText"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634FF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If </w:t>
      </w:r>
      <w:r w:rsidR="00634FF0" w:rsidRPr="00634FF0">
        <w:rPr>
          <w:rFonts w:asciiTheme="minorHAnsi" w:hAnsiTheme="minorHAnsi" w:cstheme="minorHAnsi"/>
          <w:i/>
          <w:color w:val="FF0000"/>
          <w:sz w:val="22"/>
          <w:szCs w:val="22"/>
        </w:rPr>
        <w:t>information is missing</w:t>
      </w:r>
      <w:r w:rsidRPr="00634FF0">
        <w:rPr>
          <w:rFonts w:asciiTheme="minorHAnsi" w:hAnsiTheme="minorHAnsi" w:cstheme="minorHAnsi"/>
          <w:i/>
          <w:color w:val="FF0000"/>
          <w:sz w:val="22"/>
          <w:szCs w:val="22"/>
        </w:rPr>
        <w:t>, this</w:t>
      </w:r>
      <w:r w:rsidR="000557B7" w:rsidRPr="00634FF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may cause a delay and incur an</w:t>
      </w:r>
      <w:r w:rsidRPr="00634FF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admin charge. </w:t>
      </w:r>
    </w:p>
    <w:p w14:paraId="0482CB5C" w14:textId="77777777" w:rsidR="000557B7" w:rsidRDefault="000557B7" w:rsidP="00634FF0">
      <w:pPr>
        <w:pStyle w:val="BodyTex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check spelling of names, DOB, NHS number etc. as inaccuracies will delay processing of samples and prevent publishing of results to ICE (if referred in this way). </w:t>
      </w:r>
    </w:p>
    <w:p w14:paraId="28C02EB6" w14:textId="77777777" w:rsidR="000557B7" w:rsidRDefault="000557B7" w:rsidP="00634FF0">
      <w:pPr>
        <w:pStyle w:val="BodyTex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allow chain of custody ensure that all tissue / blocks / slide numbers are document</w:t>
      </w:r>
      <w:r w:rsidR="006C4764">
        <w:rPr>
          <w:rFonts w:asciiTheme="minorHAnsi" w:hAnsiTheme="minorHAnsi" w:cstheme="minorHAnsi"/>
          <w:sz w:val="22"/>
          <w:szCs w:val="22"/>
        </w:rPr>
        <w:t xml:space="preserve">ed </w:t>
      </w:r>
      <w:r>
        <w:rPr>
          <w:rFonts w:asciiTheme="minorHAnsi" w:hAnsiTheme="minorHAnsi" w:cstheme="minorHAnsi"/>
          <w:sz w:val="22"/>
          <w:szCs w:val="22"/>
        </w:rPr>
        <w:t>on the form</w:t>
      </w:r>
      <w:r w:rsidR="006C4764">
        <w:rPr>
          <w:rFonts w:asciiTheme="minorHAnsi" w:hAnsiTheme="minorHAnsi" w:cstheme="minorHAnsi"/>
          <w:sz w:val="22"/>
          <w:szCs w:val="22"/>
        </w:rPr>
        <w:t xml:space="preserve">, and include a chain of custody form </w:t>
      </w:r>
      <w:r w:rsidR="00EF4F94">
        <w:rPr>
          <w:rFonts w:asciiTheme="minorHAnsi" w:hAnsiTheme="minorHAnsi" w:cstheme="minorHAnsi"/>
          <w:sz w:val="22"/>
          <w:szCs w:val="22"/>
        </w:rPr>
        <w:t>to allow NuTH to inform of receipt.</w:t>
      </w:r>
      <w:r>
        <w:rPr>
          <w:rFonts w:asciiTheme="minorHAnsi" w:hAnsiTheme="minorHAnsi" w:cstheme="minorHAnsi"/>
          <w:sz w:val="22"/>
          <w:szCs w:val="22"/>
        </w:rPr>
        <w:t xml:space="preserve"> The lab will act on any </w:t>
      </w:r>
      <w:r w:rsidR="00634FF0">
        <w:rPr>
          <w:rFonts w:asciiTheme="minorHAnsi" w:hAnsiTheme="minorHAnsi" w:cstheme="minorHAnsi"/>
          <w:sz w:val="22"/>
          <w:szCs w:val="22"/>
        </w:rPr>
        <w:t>discrepancies</w:t>
      </w:r>
      <w:r>
        <w:rPr>
          <w:rFonts w:asciiTheme="minorHAnsi" w:hAnsiTheme="minorHAnsi" w:cstheme="minorHAnsi"/>
          <w:sz w:val="22"/>
          <w:szCs w:val="22"/>
        </w:rPr>
        <w:t xml:space="preserve"> found when booking in the referral.</w:t>
      </w:r>
    </w:p>
    <w:p w14:paraId="6FCCCEFC" w14:textId="77777777" w:rsidR="000557B7" w:rsidRDefault="00634FF0" w:rsidP="00634FF0">
      <w:pPr>
        <w:pStyle w:val="BodyTex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Indicate if tissue sent has been decalcified (with method used) as this will allow the lab to interpret any subsequent testing correctly. </w:t>
      </w:r>
    </w:p>
    <w:p w14:paraId="1F2D95B5" w14:textId="77777777" w:rsidR="006779AC" w:rsidRDefault="006779AC" w:rsidP="00634FF0">
      <w:pPr>
        <w:pStyle w:val="BodyTex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note on the form if a second opinion from a specific specialist pathologist team or consultant is required.</w:t>
      </w:r>
    </w:p>
    <w:p w14:paraId="32D4F37B" w14:textId="77777777" w:rsidR="00634FF0" w:rsidRDefault="00634FF0" w:rsidP="00634FF0">
      <w:pPr>
        <w:pStyle w:val="BodyTex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histology report must be included with the referral.</w:t>
      </w:r>
    </w:p>
    <w:p w14:paraId="2E8D8E66" w14:textId="77777777" w:rsidR="006C4764" w:rsidRDefault="006C4764" w:rsidP="00634FF0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9CBB4C" w14:textId="77777777" w:rsidR="006C4764" w:rsidRPr="00BB3FD0" w:rsidRDefault="006C4764" w:rsidP="00634FF0">
      <w:pPr>
        <w:pStyle w:val="BodyTex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3FD0">
        <w:rPr>
          <w:rFonts w:asciiTheme="minorHAnsi" w:hAnsiTheme="minorHAnsi" w:cstheme="minorHAnsi"/>
          <w:b/>
          <w:sz w:val="22"/>
          <w:szCs w:val="22"/>
        </w:rPr>
        <w:t>If sending wet tissue:</w:t>
      </w:r>
    </w:p>
    <w:p w14:paraId="22C9F6BA" w14:textId="77777777" w:rsidR="006C4764" w:rsidRDefault="006C4764" w:rsidP="00634FF0">
      <w:pPr>
        <w:pStyle w:val="BodyTex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Tissue must be appropriately packaged in line with UN3373 guidelines.</w:t>
      </w:r>
    </w:p>
    <w:p w14:paraId="390B062D" w14:textId="77777777" w:rsidR="006C4764" w:rsidRDefault="006779AC" w:rsidP="00634FF0">
      <w:pPr>
        <w:pStyle w:val="BodyTex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Label specimens</w:t>
      </w:r>
      <w:r w:rsidR="006C4764">
        <w:rPr>
          <w:rFonts w:asciiTheme="minorHAnsi" w:hAnsiTheme="minorHAnsi" w:cstheme="minorHAnsi"/>
          <w:sz w:val="22"/>
          <w:szCs w:val="22"/>
        </w:rPr>
        <w:t xml:space="preserve"> with at least </w:t>
      </w:r>
      <w:r>
        <w:rPr>
          <w:rFonts w:asciiTheme="minorHAnsi" w:hAnsiTheme="minorHAnsi" w:cstheme="minorHAnsi"/>
          <w:sz w:val="22"/>
          <w:szCs w:val="22"/>
        </w:rPr>
        <w:t>three</w:t>
      </w:r>
      <w:r w:rsidR="006C4764">
        <w:rPr>
          <w:rFonts w:asciiTheme="minorHAnsi" w:hAnsiTheme="minorHAnsi" w:cstheme="minorHAnsi"/>
          <w:sz w:val="22"/>
          <w:szCs w:val="22"/>
        </w:rPr>
        <w:t xml:space="preserve"> patient identifiers (such as Name, DOB, hospital number, specimen type, NHS number).</w:t>
      </w:r>
      <w:r w:rsidR="00A8678B">
        <w:rPr>
          <w:rFonts w:asciiTheme="minorHAnsi" w:hAnsiTheme="minorHAnsi" w:cstheme="minorHAnsi"/>
          <w:sz w:val="22"/>
          <w:szCs w:val="22"/>
        </w:rPr>
        <w:t xml:space="preserve"> Multiple pots </w:t>
      </w:r>
      <w:r>
        <w:rPr>
          <w:rFonts w:asciiTheme="minorHAnsi" w:hAnsiTheme="minorHAnsi" w:cstheme="minorHAnsi"/>
          <w:sz w:val="22"/>
          <w:szCs w:val="22"/>
        </w:rPr>
        <w:t>must</w:t>
      </w:r>
      <w:r w:rsidR="00A8678B">
        <w:rPr>
          <w:rFonts w:asciiTheme="minorHAnsi" w:hAnsiTheme="minorHAnsi" w:cstheme="minorHAnsi"/>
          <w:sz w:val="22"/>
          <w:szCs w:val="22"/>
        </w:rPr>
        <w:t xml:space="preserve"> be clearly labelled to match </w:t>
      </w:r>
      <w:r>
        <w:rPr>
          <w:rFonts w:asciiTheme="minorHAnsi" w:hAnsiTheme="minorHAnsi" w:cstheme="minorHAnsi"/>
          <w:sz w:val="22"/>
          <w:szCs w:val="22"/>
        </w:rPr>
        <w:t>tissue/site with form entries.</w:t>
      </w:r>
    </w:p>
    <w:p w14:paraId="76F8C68F" w14:textId="77777777" w:rsidR="005D706F" w:rsidRDefault="005D706F" w:rsidP="005D706F">
      <w:pPr>
        <w:pStyle w:val="BodyTex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40E65077" w14:textId="77777777" w:rsidR="006C4764" w:rsidRDefault="006C4764" w:rsidP="00634FF0">
      <w:pPr>
        <w:pStyle w:val="BodyTex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transport fluid used for specimen must be included to guide follow-up processes.</w:t>
      </w:r>
    </w:p>
    <w:p w14:paraId="5EA9AA17" w14:textId="77777777" w:rsidR="006C4764" w:rsidRDefault="006C4764" w:rsidP="00634FF0">
      <w:pPr>
        <w:pStyle w:val="BodyTex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 is useful to alert the lab before sending to ensure staff are available to receive the tissue if not arriving via the routine NENC couriers.</w:t>
      </w:r>
    </w:p>
    <w:p w14:paraId="2DEF0B6C" w14:textId="77777777" w:rsidR="006C4764" w:rsidRDefault="006C4764" w:rsidP="00634FF0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960A9F" w14:textId="77777777" w:rsidR="006C4764" w:rsidRPr="00634FF0" w:rsidRDefault="006C4764" w:rsidP="00634FF0">
      <w:pPr>
        <w:pStyle w:val="BodyTex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34FF0">
        <w:rPr>
          <w:rFonts w:asciiTheme="minorHAnsi" w:hAnsiTheme="minorHAnsi" w:cstheme="minorHAnsi"/>
          <w:b/>
          <w:sz w:val="22"/>
          <w:szCs w:val="22"/>
        </w:rPr>
        <w:t>If sending frozen tissue:</w:t>
      </w:r>
    </w:p>
    <w:p w14:paraId="05224E2E" w14:textId="77777777" w:rsidR="006C4764" w:rsidRDefault="006C4764" w:rsidP="00634FF0">
      <w:pPr>
        <w:pStyle w:val="BodyTex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Tissue must be transported in dry ice with appr</w:t>
      </w:r>
      <w:r w:rsidR="00634FF0">
        <w:rPr>
          <w:rFonts w:asciiTheme="minorHAnsi" w:hAnsiTheme="minorHAnsi" w:cstheme="minorHAnsi"/>
          <w:sz w:val="22"/>
          <w:szCs w:val="22"/>
        </w:rPr>
        <w:t>opriate packaging and labelling following UN1845 guidance.</w:t>
      </w:r>
    </w:p>
    <w:p w14:paraId="101DFB14" w14:textId="77777777" w:rsidR="006C4764" w:rsidRDefault="006C4764" w:rsidP="00634FF0">
      <w:pPr>
        <w:pStyle w:val="BodyTex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 is useful to alert the lab before sending to ensure staff are available to receive the tissue.</w:t>
      </w:r>
    </w:p>
    <w:p w14:paraId="6935E2DD" w14:textId="77777777" w:rsidR="000557B7" w:rsidRDefault="000557B7" w:rsidP="00634FF0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4D25C1" w14:textId="77777777" w:rsidR="006C4764" w:rsidRPr="00634FF0" w:rsidRDefault="006C4764" w:rsidP="00634FF0">
      <w:pPr>
        <w:pStyle w:val="BodyTex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34FF0">
        <w:rPr>
          <w:rFonts w:asciiTheme="minorHAnsi" w:hAnsiTheme="minorHAnsi" w:cstheme="minorHAnsi"/>
          <w:b/>
          <w:sz w:val="22"/>
          <w:szCs w:val="22"/>
        </w:rPr>
        <w:t xml:space="preserve">Send wet / frozen tissue to: </w:t>
      </w:r>
      <w:r w:rsidR="00634FF0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Specimen Reception</w:t>
      </w:r>
    </w:p>
    <w:p w14:paraId="51AE456A" w14:textId="77777777" w:rsidR="000073F3" w:rsidRPr="00F82769" w:rsidRDefault="000073F3" w:rsidP="00634FF0">
      <w:pPr>
        <w:pStyle w:val="BodyText"/>
        <w:spacing w:line="360" w:lineRule="auto"/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F82769">
        <w:rPr>
          <w:rFonts w:asciiTheme="minorHAnsi" w:hAnsiTheme="minorHAnsi" w:cstheme="minorHAnsi"/>
          <w:sz w:val="22"/>
          <w:szCs w:val="22"/>
        </w:rPr>
        <w:t xml:space="preserve">Department of Cellular Pathology, </w:t>
      </w:r>
    </w:p>
    <w:p w14:paraId="25A9C75B" w14:textId="77777777" w:rsidR="000073F3" w:rsidRPr="008D64D7" w:rsidRDefault="000073F3" w:rsidP="00634FF0">
      <w:pPr>
        <w:pStyle w:val="BodyText"/>
        <w:spacing w:line="360" w:lineRule="auto"/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Level 3, New Victoria Wing,</w:t>
      </w:r>
    </w:p>
    <w:p w14:paraId="7D51AB59" w14:textId="77777777" w:rsidR="000073F3" w:rsidRPr="008D64D7" w:rsidRDefault="000073F3" w:rsidP="00634FF0">
      <w:pPr>
        <w:pStyle w:val="BodyText"/>
        <w:spacing w:line="360" w:lineRule="auto"/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Royal Victoria Infirmary, </w:t>
      </w:r>
    </w:p>
    <w:p w14:paraId="41276580" w14:textId="77777777" w:rsidR="00B547C4" w:rsidRPr="008D64D7" w:rsidRDefault="000073F3" w:rsidP="00634FF0">
      <w:pPr>
        <w:pStyle w:val="BodyText"/>
        <w:spacing w:line="360" w:lineRule="auto"/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Newcastle upon Tyne, </w:t>
      </w:r>
    </w:p>
    <w:p w14:paraId="1F6DB632" w14:textId="77777777" w:rsidR="000073F3" w:rsidRPr="008D64D7" w:rsidRDefault="000073F3" w:rsidP="00634FF0">
      <w:pPr>
        <w:pStyle w:val="BodyText"/>
        <w:spacing w:line="360" w:lineRule="auto"/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NE1 4LP</w:t>
      </w:r>
    </w:p>
    <w:p w14:paraId="4EF355B5" w14:textId="77777777" w:rsidR="000073F3" w:rsidRDefault="000073F3" w:rsidP="00634FF0">
      <w:pPr>
        <w:pStyle w:val="BodyTex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2BEDC6" w14:textId="77777777" w:rsidR="00EF4F94" w:rsidRPr="00634FF0" w:rsidRDefault="00EF4F94" w:rsidP="00634FF0">
      <w:pPr>
        <w:pStyle w:val="BodyTex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34FF0">
        <w:rPr>
          <w:rFonts w:asciiTheme="minorHAnsi" w:hAnsiTheme="minorHAnsi" w:cstheme="minorHAnsi"/>
          <w:b/>
          <w:sz w:val="22"/>
          <w:szCs w:val="22"/>
        </w:rPr>
        <w:t xml:space="preserve">Send blocks / slides to: </w:t>
      </w:r>
      <w:r w:rsidR="00634FF0">
        <w:rPr>
          <w:rFonts w:asciiTheme="minorHAnsi" w:hAnsiTheme="minorHAnsi" w:cstheme="minorHAnsi"/>
          <w:b/>
          <w:sz w:val="22"/>
          <w:szCs w:val="22"/>
        </w:rPr>
        <w:tab/>
      </w:r>
      <w:r w:rsidR="00634FF0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General Office</w:t>
      </w:r>
    </w:p>
    <w:p w14:paraId="784DA9C8" w14:textId="77777777" w:rsidR="00EF4F94" w:rsidRPr="00F82769" w:rsidRDefault="00EF4F94" w:rsidP="00634FF0">
      <w:pPr>
        <w:pStyle w:val="BodyText"/>
        <w:spacing w:line="360" w:lineRule="auto"/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F82769">
        <w:rPr>
          <w:rFonts w:asciiTheme="minorHAnsi" w:hAnsiTheme="minorHAnsi" w:cstheme="minorHAnsi"/>
          <w:sz w:val="22"/>
          <w:szCs w:val="22"/>
        </w:rPr>
        <w:t xml:space="preserve">Department of Cellular Pathology, </w:t>
      </w:r>
    </w:p>
    <w:p w14:paraId="56774A3A" w14:textId="77777777" w:rsidR="00EF4F94" w:rsidRPr="008D64D7" w:rsidRDefault="00EF4F94" w:rsidP="00634FF0">
      <w:pPr>
        <w:pStyle w:val="BodyText"/>
        <w:spacing w:line="360" w:lineRule="auto"/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Level 3, New Victoria Wing,</w:t>
      </w:r>
    </w:p>
    <w:p w14:paraId="3967748E" w14:textId="77777777" w:rsidR="00EF4F94" w:rsidRPr="008D64D7" w:rsidRDefault="00EF4F94" w:rsidP="00634FF0">
      <w:pPr>
        <w:pStyle w:val="BodyText"/>
        <w:spacing w:line="360" w:lineRule="auto"/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Royal Victoria Infirmary, </w:t>
      </w:r>
    </w:p>
    <w:p w14:paraId="50EF2B20" w14:textId="77777777" w:rsidR="00EF4F94" w:rsidRPr="008D64D7" w:rsidRDefault="00EF4F94" w:rsidP="00634FF0">
      <w:pPr>
        <w:pStyle w:val="BodyText"/>
        <w:spacing w:line="360" w:lineRule="auto"/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Newcastle upon Tyne, </w:t>
      </w:r>
    </w:p>
    <w:p w14:paraId="025645AB" w14:textId="77777777" w:rsidR="00EF4F94" w:rsidRPr="008D64D7" w:rsidRDefault="00EF4F94" w:rsidP="00634FF0">
      <w:pPr>
        <w:pStyle w:val="BodyText"/>
        <w:spacing w:line="360" w:lineRule="auto"/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NE1 4LP</w:t>
      </w:r>
    </w:p>
    <w:p w14:paraId="42BB58D5" w14:textId="77777777" w:rsidR="00EF4F94" w:rsidRPr="008D64D7" w:rsidRDefault="00EF4F94" w:rsidP="00634FF0">
      <w:pPr>
        <w:pStyle w:val="BodyTex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4BC790" w14:textId="77777777" w:rsidR="006C5648" w:rsidRPr="00634FF0" w:rsidRDefault="00F82769" w:rsidP="00634FF0">
      <w:pPr>
        <w:pStyle w:val="BodyTex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4FF0">
        <w:rPr>
          <w:rFonts w:asciiTheme="minorHAnsi" w:hAnsiTheme="minorHAnsi" w:cstheme="minorHAnsi"/>
          <w:b/>
          <w:sz w:val="22"/>
          <w:szCs w:val="22"/>
        </w:rPr>
        <w:t>Contact for queries /</w:t>
      </w:r>
      <w:r w:rsidR="006C5648" w:rsidRPr="00634FF0">
        <w:rPr>
          <w:rFonts w:asciiTheme="minorHAnsi" w:hAnsiTheme="minorHAnsi" w:cstheme="minorHAnsi"/>
          <w:b/>
          <w:sz w:val="22"/>
          <w:szCs w:val="22"/>
        </w:rPr>
        <w:t xml:space="preserve"> assistance:</w:t>
      </w:r>
    </w:p>
    <w:p w14:paraId="7E33A42B" w14:textId="77777777" w:rsidR="00F82769" w:rsidRPr="008D64D7" w:rsidRDefault="00F82769" w:rsidP="00634FF0">
      <w:pPr>
        <w:pStyle w:val="BodyText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E2E030E" w14:textId="77777777" w:rsidR="000073F3" w:rsidRPr="00634FF0" w:rsidRDefault="00F82769" w:rsidP="00634FF0">
      <w:pPr>
        <w:pStyle w:val="BodyText"/>
        <w:spacing w:line="360" w:lineRule="auto"/>
        <w:ind w:left="216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34FF0">
        <w:rPr>
          <w:rFonts w:asciiTheme="minorHAnsi" w:hAnsiTheme="minorHAnsi" w:cstheme="minorHAnsi"/>
          <w:sz w:val="28"/>
          <w:szCs w:val="28"/>
        </w:rPr>
        <w:t xml:space="preserve">Email: </w:t>
      </w:r>
      <w:hyperlink r:id="rId7" w:history="1">
        <w:r w:rsidRPr="00634FF0">
          <w:rPr>
            <w:rStyle w:val="Hyperlink"/>
            <w:rFonts w:asciiTheme="minorHAnsi" w:hAnsiTheme="minorHAnsi" w:cstheme="minorHAnsi"/>
            <w:sz w:val="28"/>
            <w:szCs w:val="28"/>
          </w:rPr>
          <w:t>nuth.CellularPathology.Secretaries@nhs.net</w:t>
        </w:r>
      </w:hyperlink>
      <w:r w:rsidRPr="00634FF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637E642" w14:textId="77777777" w:rsidR="006C5648" w:rsidRPr="00634FF0" w:rsidRDefault="00F82769" w:rsidP="00634FF0">
      <w:pPr>
        <w:pStyle w:val="BodyText"/>
        <w:spacing w:line="360" w:lineRule="auto"/>
        <w:ind w:left="216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34FF0">
        <w:rPr>
          <w:rFonts w:asciiTheme="minorHAnsi" w:hAnsiTheme="minorHAnsi" w:cstheme="minorHAnsi"/>
          <w:sz w:val="28"/>
          <w:szCs w:val="28"/>
        </w:rPr>
        <w:t>Phone: 0191 28 24445</w:t>
      </w:r>
    </w:p>
    <w:sectPr w:rsidR="006C5648" w:rsidRPr="00634FF0" w:rsidSect="005A2653">
      <w:headerReference w:type="default" r:id="rId8"/>
      <w:footerReference w:type="default" r:id="rId9"/>
      <w:pgSz w:w="11909" w:h="16834" w:code="9"/>
      <w:pgMar w:top="1701" w:right="851" w:bottom="720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46DE" w14:textId="77777777" w:rsidR="00861F12" w:rsidRDefault="00861F12">
      <w:r>
        <w:separator/>
      </w:r>
    </w:p>
  </w:endnote>
  <w:endnote w:type="continuationSeparator" w:id="0">
    <w:p w14:paraId="59559294" w14:textId="77777777" w:rsidR="00861F12" w:rsidRDefault="0086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C7DD" w14:textId="77777777" w:rsidR="006C4764" w:rsidRDefault="006C4764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>A Laboratory form containing data is NOT a controlled document</w:t>
    </w:r>
    <w:r>
      <w:rPr>
        <w:sz w:val="22"/>
      </w:rPr>
      <w:tab/>
      <w:t xml:space="preserve">             </w:t>
    </w:r>
    <w:r w:rsidRPr="006C29B3">
      <w:rPr>
        <w:sz w:val="18"/>
        <w:szCs w:val="18"/>
      </w:rPr>
      <w:t>Valid on day of print only:</w:t>
    </w:r>
    <w:r>
      <w:rPr>
        <w:sz w:val="22"/>
      </w:rPr>
      <w:t xml:space="preserve"> </w:t>
    </w:r>
    <w:r>
      <w:rPr>
        <w:sz w:val="22"/>
      </w:rPr>
      <w:tab/>
      <w:t xml:space="preserve"> </w:t>
    </w:r>
  </w:p>
  <w:p w14:paraId="38F8206F" w14:textId="77777777" w:rsidR="006C4764" w:rsidRDefault="006C4764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 xml:space="preserve">The Proforma is a Controlled document </w:t>
    </w:r>
  </w:p>
  <w:p w14:paraId="2201102D" w14:textId="77777777" w:rsidR="006C4764" w:rsidRDefault="006C4764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14:paraId="1DD65DA0" w14:textId="77777777" w:rsidR="006C4764" w:rsidRDefault="006C4764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6CFF" w14:textId="77777777" w:rsidR="00861F12" w:rsidRDefault="00861F12">
      <w:r>
        <w:separator/>
      </w:r>
    </w:p>
  </w:footnote>
  <w:footnote w:type="continuationSeparator" w:id="0">
    <w:p w14:paraId="3922508B" w14:textId="77777777" w:rsidR="00861F12" w:rsidRDefault="0086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2552" w14:textId="77777777" w:rsidR="006C4764" w:rsidRDefault="006C4764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sz w:val="4"/>
        <w:szCs w:val="4"/>
      </w:rPr>
    </w:pPr>
  </w:p>
  <w:p w14:paraId="1D22ADF5" w14:textId="77777777" w:rsidR="006C4764" w:rsidRDefault="006C4764" w:rsidP="007A376C">
    <w:pPr>
      <w:pStyle w:val="Header"/>
      <w:pBdr>
        <w:top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noProof/>
        <w:sz w:val="22"/>
        <w:lang w:eastAsia="en-GB"/>
      </w:rPr>
      <w:drawing>
        <wp:anchor distT="0" distB="0" distL="114300" distR="114300" simplePos="0" relativeHeight="251661312" behindDoc="1" locked="0" layoutInCell="1" allowOverlap="1" wp14:anchorId="3B4A97F3" wp14:editId="37B40EEF">
          <wp:simplePos x="0" y="0"/>
          <wp:positionH relativeFrom="column">
            <wp:posOffset>3871595</wp:posOffset>
          </wp:positionH>
          <wp:positionV relativeFrom="paragraph">
            <wp:posOffset>88900</wp:posOffset>
          </wp:positionV>
          <wp:extent cx="2647315" cy="563245"/>
          <wp:effectExtent l="0" t="0" r="635" b="8255"/>
          <wp:wrapTight wrapText="bothSides">
            <wp:wrapPolygon edited="0">
              <wp:start x="0" y="0"/>
              <wp:lineTo x="0" y="21186"/>
              <wp:lineTo x="21450" y="21186"/>
              <wp:lineTo x="21450" y="0"/>
              <wp:lineTo x="0" y="0"/>
            </wp:wrapPolygon>
          </wp:wrapTight>
          <wp:docPr id="3" name="Picture 3" descr="H:\My Pictures\Trust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Trust Logo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3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lang w:eastAsia="en-GB"/>
      </w:rPr>
      <w:drawing>
        <wp:inline distT="0" distB="0" distL="0" distR="0" wp14:anchorId="11ADAF82" wp14:editId="4F32C90B">
          <wp:extent cx="2828290" cy="553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29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 xml:space="preserve">                 </w:t>
    </w:r>
  </w:p>
  <w:p w14:paraId="56784A72" w14:textId="77777777" w:rsidR="006C4764" w:rsidRPr="00D83999" w:rsidRDefault="006C4764" w:rsidP="00521733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>
      <w:rPr>
        <w:b/>
        <w:i/>
        <w:color w:val="365F91"/>
        <w:sz w:val="26"/>
        <w:szCs w:val="26"/>
      </w:rPr>
      <w:t xml:space="preserve"> </w:t>
    </w:r>
    <w:r w:rsidRPr="00D83999">
      <w:rPr>
        <w:b/>
        <w:i/>
        <w:color w:val="365F91"/>
        <w:sz w:val="26"/>
        <w:szCs w:val="26"/>
      </w:rPr>
      <w:t xml:space="preserve">Directorate of </w:t>
    </w:r>
    <w:r>
      <w:rPr>
        <w:b/>
        <w:i/>
        <w:color w:val="365F91"/>
        <w:sz w:val="26"/>
        <w:szCs w:val="26"/>
      </w:rPr>
      <w:t xml:space="preserve">Integrated </w:t>
    </w:r>
    <w:r w:rsidRPr="00D83999">
      <w:rPr>
        <w:b/>
        <w:i/>
        <w:color w:val="365F91"/>
        <w:sz w:val="26"/>
        <w:szCs w:val="26"/>
      </w:rPr>
      <w:t xml:space="preserve">Laboratory Medicine     </w:t>
    </w:r>
  </w:p>
  <w:p w14:paraId="5FCCEB54" w14:textId="77777777" w:rsidR="006C4764" w:rsidRDefault="006C4764" w:rsidP="005A2653">
    <w:pPr>
      <w:pStyle w:val="Header"/>
      <w:pBdr>
        <w:bottom w:val="single" w:sz="4" w:space="1" w:color="auto"/>
      </w:pBdr>
      <w:tabs>
        <w:tab w:val="clear" w:pos="4320"/>
        <w:tab w:val="right" w:pos="8280"/>
      </w:tabs>
      <w:jc w:val="left"/>
      <w:rPr>
        <w:rStyle w:val="PageNumber"/>
      </w:rPr>
    </w:pPr>
    <w:r>
      <w:rPr>
        <w:b/>
        <w:i/>
        <w:color w:val="365F91"/>
        <w:sz w:val="26"/>
        <w:szCs w:val="26"/>
      </w:rPr>
      <w:t>Cellular Pathology</w:t>
    </w:r>
    <w:r>
      <w:rPr>
        <w:i/>
        <w:sz w:val="22"/>
      </w:rPr>
      <w:t xml:space="preserve">                                     </w:t>
    </w:r>
    <w:r>
      <w:rPr>
        <w:sz w:val="22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D706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D706F">
      <w:rPr>
        <w:rStyle w:val="PageNumber"/>
        <w:noProof/>
      </w:rPr>
      <w:t>2</w:t>
    </w:r>
    <w:r>
      <w:rPr>
        <w:rStyle w:val="PageNumber"/>
      </w:rPr>
      <w:fldChar w:fldCharType="end"/>
    </w:r>
    <w:r w:rsidR="006779AC">
      <w:rPr>
        <w:sz w:val="22"/>
      </w:rPr>
      <w:t xml:space="preserve">               CPLI379</w:t>
    </w:r>
    <w:r>
      <w:rPr>
        <w:sz w:val="22"/>
      </w:rPr>
      <w:t xml:space="preserve">              Version: 1</w:t>
    </w: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8A46658"/>
    <w:multiLevelType w:val="hybridMultilevel"/>
    <w:tmpl w:val="110AF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3827AA"/>
    <w:multiLevelType w:val="hybridMultilevel"/>
    <w:tmpl w:val="E2149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7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8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9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0" w15:restartNumberingAfterBreak="0">
    <w:nsid w:val="3D3A1C52"/>
    <w:multiLevelType w:val="hybridMultilevel"/>
    <w:tmpl w:val="3EF6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4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6524DB7"/>
    <w:multiLevelType w:val="hybridMultilevel"/>
    <w:tmpl w:val="6E96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7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F260A90"/>
    <w:multiLevelType w:val="hybridMultilevel"/>
    <w:tmpl w:val="CB9A754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ED55B9"/>
    <w:multiLevelType w:val="hybridMultilevel"/>
    <w:tmpl w:val="0B46F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31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32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34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7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1257363">
    <w:abstractNumId w:val="8"/>
  </w:num>
  <w:num w:numId="2" w16cid:durableId="1091657419">
    <w:abstractNumId w:val="38"/>
  </w:num>
  <w:num w:numId="3" w16cid:durableId="528496644">
    <w:abstractNumId w:val="27"/>
  </w:num>
  <w:num w:numId="4" w16cid:durableId="272714830">
    <w:abstractNumId w:val="35"/>
  </w:num>
  <w:num w:numId="5" w16cid:durableId="2011177229">
    <w:abstractNumId w:val="4"/>
  </w:num>
  <w:num w:numId="6" w16cid:durableId="746147978">
    <w:abstractNumId w:val="31"/>
  </w:num>
  <w:num w:numId="7" w16cid:durableId="583302078">
    <w:abstractNumId w:val="1"/>
  </w:num>
  <w:num w:numId="8" w16cid:durableId="1281764744">
    <w:abstractNumId w:val="36"/>
  </w:num>
  <w:num w:numId="9" w16cid:durableId="1246956741">
    <w:abstractNumId w:val="2"/>
  </w:num>
  <w:num w:numId="10" w16cid:durableId="788478207">
    <w:abstractNumId w:val="21"/>
  </w:num>
  <w:num w:numId="11" w16cid:durableId="976764167">
    <w:abstractNumId w:val="12"/>
  </w:num>
  <w:num w:numId="12" w16cid:durableId="913512303">
    <w:abstractNumId w:val="11"/>
  </w:num>
  <w:num w:numId="13" w16cid:durableId="329718533">
    <w:abstractNumId w:val="22"/>
  </w:num>
  <w:num w:numId="14" w16cid:durableId="249898642">
    <w:abstractNumId w:val="7"/>
  </w:num>
  <w:num w:numId="15" w16cid:durableId="57023924">
    <w:abstractNumId w:val="6"/>
  </w:num>
  <w:num w:numId="16" w16cid:durableId="879048291">
    <w:abstractNumId w:val="16"/>
  </w:num>
  <w:num w:numId="17" w16cid:durableId="2041785630">
    <w:abstractNumId w:val="19"/>
  </w:num>
  <w:num w:numId="18" w16cid:durableId="1758210048">
    <w:abstractNumId w:val="24"/>
  </w:num>
  <w:num w:numId="19" w16cid:durableId="1774978408">
    <w:abstractNumId w:val="9"/>
  </w:num>
  <w:num w:numId="20" w16cid:durableId="499737044">
    <w:abstractNumId w:val="10"/>
  </w:num>
  <w:num w:numId="21" w16cid:durableId="341594211">
    <w:abstractNumId w:val="33"/>
  </w:num>
  <w:num w:numId="22" w16cid:durableId="1433470469">
    <w:abstractNumId w:val="17"/>
  </w:num>
  <w:num w:numId="23" w16cid:durableId="739449579">
    <w:abstractNumId w:val="39"/>
  </w:num>
  <w:num w:numId="24" w16cid:durableId="195508043">
    <w:abstractNumId w:val="5"/>
  </w:num>
  <w:num w:numId="25" w16cid:durableId="1378622494">
    <w:abstractNumId w:val="3"/>
  </w:num>
  <w:num w:numId="26" w16cid:durableId="679502247">
    <w:abstractNumId w:val="14"/>
  </w:num>
  <w:num w:numId="27" w16cid:durableId="2008482724">
    <w:abstractNumId w:val="34"/>
  </w:num>
  <w:num w:numId="28" w16cid:durableId="413666935">
    <w:abstractNumId w:val="32"/>
  </w:num>
  <w:num w:numId="29" w16cid:durableId="1332100275">
    <w:abstractNumId w:val="23"/>
  </w:num>
  <w:num w:numId="30" w16cid:durableId="1279725680">
    <w:abstractNumId w:val="30"/>
  </w:num>
  <w:num w:numId="31" w16cid:durableId="1774857931">
    <w:abstractNumId w:val="0"/>
  </w:num>
  <w:num w:numId="32" w16cid:durableId="771366461">
    <w:abstractNumId w:val="18"/>
  </w:num>
  <w:num w:numId="33" w16cid:durableId="1974292921">
    <w:abstractNumId w:val="26"/>
  </w:num>
  <w:num w:numId="34" w16cid:durableId="1956983843">
    <w:abstractNumId w:val="37"/>
  </w:num>
  <w:num w:numId="35" w16cid:durableId="477039696">
    <w:abstractNumId w:val="29"/>
  </w:num>
  <w:num w:numId="36" w16cid:durableId="855726183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26778898">
    <w:abstractNumId w:val="25"/>
  </w:num>
  <w:num w:numId="38" w16cid:durableId="1007708045">
    <w:abstractNumId w:val="13"/>
  </w:num>
  <w:num w:numId="39" w16cid:durableId="706181711">
    <w:abstractNumId w:val="20"/>
  </w:num>
  <w:num w:numId="40" w16cid:durableId="313262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8A"/>
    <w:rsid w:val="000073F3"/>
    <w:rsid w:val="00010AD4"/>
    <w:rsid w:val="00052699"/>
    <w:rsid w:val="000557B7"/>
    <w:rsid w:val="00055D09"/>
    <w:rsid w:val="00096321"/>
    <w:rsid w:val="000A31AB"/>
    <w:rsid w:val="000D70BC"/>
    <w:rsid w:val="0010353C"/>
    <w:rsid w:val="00103618"/>
    <w:rsid w:val="00124508"/>
    <w:rsid w:val="00126C18"/>
    <w:rsid w:val="0013135E"/>
    <w:rsid w:val="00136E23"/>
    <w:rsid w:val="00141A15"/>
    <w:rsid w:val="00142646"/>
    <w:rsid w:val="00157B8A"/>
    <w:rsid w:val="00173349"/>
    <w:rsid w:val="00175676"/>
    <w:rsid w:val="001A053F"/>
    <w:rsid w:val="001C3EFB"/>
    <w:rsid w:val="001E3500"/>
    <w:rsid w:val="001E664F"/>
    <w:rsid w:val="001F00E0"/>
    <w:rsid w:val="002015A2"/>
    <w:rsid w:val="00205B89"/>
    <w:rsid w:val="002152BF"/>
    <w:rsid w:val="00275473"/>
    <w:rsid w:val="00285286"/>
    <w:rsid w:val="002964F4"/>
    <w:rsid w:val="002A6DDE"/>
    <w:rsid w:val="002E61AF"/>
    <w:rsid w:val="002F0EC7"/>
    <w:rsid w:val="00325068"/>
    <w:rsid w:val="003343E1"/>
    <w:rsid w:val="0035283F"/>
    <w:rsid w:val="003704E4"/>
    <w:rsid w:val="003718CC"/>
    <w:rsid w:val="00374C37"/>
    <w:rsid w:val="003B2B79"/>
    <w:rsid w:val="003B4ACE"/>
    <w:rsid w:val="003D419F"/>
    <w:rsid w:val="003E4017"/>
    <w:rsid w:val="003E6C9C"/>
    <w:rsid w:val="00400A20"/>
    <w:rsid w:val="00402A57"/>
    <w:rsid w:val="00416CB1"/>
    <w:rsid w:val="00420004"/>
    <w:rsid w:val="00421738"/>
    <w:rsid w:val="00440C0E"/>
    <w:rsid w:val="004E4CBB"/>
    <w:rsid w:val="004F1DE1"/>
    <w:rsid w:val="0050604B"/>
    <w:rsid w:val="0050789F"/>
    <w:rsid w:val="00521154"/>
    <w:rsid w:val="00521733"/>
    <w:rsid w:val="00545736"/>
    <w:rsid w:val="00557A6B"/>
    <w:rsid w:val="005662A4"/>
    <w:rsid w:val="0057194D"/>
    <w:rsid w:val="00575AF4"/>
    <w:rsid w:val="00586402"/>
    <w:rsid w:val="00590071"/>
    <w:rsid w:val="005A2653"/>
    <w:rsid w:val="005A29E4"/>
    <w:rsid w:val="005A7934"/>
    <w:rsid w:val="005D706F"/>
    <w:rsid w:val="0060032E"/>
    <w:rsid w:val="0061404F"/>
    <w:rsid w:val="006231B3"/>
    <w:rsid w:val="00623E03"/>
    <w:rsid w:val="00634FF0"/>
    <w:rsid w:val="00640734"/>
    <w:rsid w:val="00646B77"/>
    <w:rsid w:val="00661E13"/>
    <w:rsid w:val="00666AAE"/>
    <w:rsid w:val="006779AC"/>
    <w:rsid w:val="00690E24"/>
    <w:rsid w:val="006C29B3"/>
    <w:rsid w:val="006C4764"/>
    <w:rsid w:val="006C5648"/>
    <w:rsid w:val="006D702C"/>
    <w:rsid w:val="006F6689"/>
    <w:rsid w:val="00727881"/>
    <w:rsid w:val="007808F6"/>
    <w:rsid w:val="00793D4E"/>
    <w:rsid w:val="007A328E"/>
    <w:rsid w:val="007A376C"/>
    <w:rsid w:val="007D2D14"/>
    <w:rsid w:val="007D426F"/>
    <w:rsid w:val="007D5258"/>
    <w:rsid w:val="007E06B1"/>
    <w:rsid w:val="0080580C"/>
    <w:rsid w:val="008125C0"/>
    <w:rsid w:val="008172E2"/>
    <w:rsid w:val="00824C45"/>
    <w:rsid w:val="00827FDF"/>
    <w:rsid w:val="008374A7"/>
    <w:rsid w:val="00861F12"/>
    <w:rsid w:val="008648AD"/>
    <w:rsid w:val="00880A2D"/>
    <w:rsid w:val="00883BE1"/>
    <w:rsid w:val="008853C9"/>
    <w:rsid w:val="008B129C"/>
    <w:rsid w:val="008C0D52"/>
    <w:rsid w:val="008C31EC"/>
    <w:rsid w:val="008D02D4"/>
    <w:rsid w:val="008D4216"/>
    <w:rsid w:val="008D4CAE"/>
    <w:rsid w:val="008D64D7"/>
    <w:rsid w:val="0090672E"/>
    <w:rsid w:val="00915349"/>
    <w:rsid w:val="00920456"/>
    <w:rsid w:val="0093667B"/>
    <w:rsid w:val="009408E9"/>
    <w:rsid w:val="00945915"/>
    <w:rsid w:val="00963FFF"/>
    <w:rsid w:val="009705B3"/>
    <w:rsid w:val="00985C23"/>
    <w:rsid w:val="00986893"/>
    <w:rsid w:val="00995060"/>
    <w:rsid w:val="0099620C"/>
    <w:rsid w:val="009B0761"/>
    <w:rsid w:val="009E7CA3"/>
    <w:rsid w:val="009F6B1B"/>
    <w:rsid w:val="00A162EA"/>
    <w:rsid w:val="00A16457"/>
    <w:rsid w:val="00A41484"/>
    <w:rsid w:val="00A47D0E"/>
    <w:rsid w:val="00A627DB"/>
    <w:rsid w:val="00A8678B"/>
    <w:rsid w:val="00AA1F3B"/>
    <w:rsid w:val="00AD1C02"/>
    <w:rsid w:val="00AD2673"/>
    <w:rsid w:val="00AD7A38"/>
    <w:rsid w:val="00AE3223"/>
    <w:rsid w:val="00AE54C3"/>
    <w:rsid w:val="00B02D68"/>
    <w:rsid w:val="00B100E8"/>
    <w:rsid w:val="00B21BA7"/>
    <w:rsid w:val="00B306BD"/>
    <w:rsid w:val="00B547C4"/>
    <w:rsid w:val="00B777A3"/>
    <w:rsid w:val="00BB3FD0"/>
    <w:rsid w:val="00BB45B0"/>
    <w:rsid w:val="00BD05FB"/>
    <w:rsid w:val="00C15DF7"/>
    <w:rsid w:val="00C30171"/>
    <w:rsid w:val="00C3540C"/>
    <w:rsid w:val="00C51D40"/>
    <w:rsid w:val="00C55BA9"/>
    <w:rsid w:val="00C657FE"/>
    <w:rsid w:val="00CB3F17"/>
    <w:rsid w:val="00CC33DD"/>
    <w:rsid w:val="00CD3A16"/>
    <w:rsid w:val="00D11BA6"/>
    <w:rsid w:val="00D14BAC"/>
    <w:rsid w:val="00D17BD1"/>
    <w:rsid w:val="00D31398"/>
    <w:rsid w:val="00D661BD"/>
    <w:rsid w:val="00D83999"/>
    <w:rsid w:val="00D852E5"/>
    <w:rsid w:val="00DE2ED9"/>
    <w:rsid w:val="00DF7C32"/>
    <w:rsid w:val="00E041A5"/>
    <w:rsid w:val="00E124E5"/>
    <w:rsid w:val="00E175B7"/>
    <w:rsid w:val="00E3287E"/>
    <w:rsid w:val="00E44039"/>
    <w:rsid w:val="00E610E4"/>
    <w:rsid w:val="00E6494C"/>
    <w:rsid w:val="00E805DE"/>
    <w:rsid w:val="00E80B8F"/>
    <w:rsid w:val="00E827DF"/>
    <w:rsid w:val="00E962E5"/>
    <w:rsid w:val="00EB2D64"/>
    <w:rsid w:val="00EB7A44"/>
    <w:rsid w:val="00EF4F94"/>
    <w:rsid w:val="00EF7F60"/>
    <w:rsid w:val="00F17A67"/>
    <w:rsid w:val="00F23359"/>
    <w:rsid w:val="00F43A62"/>
    <w:rsid w:val="00F62D51"/>
    <w:rsid w:val="00F74E8E"/>
    <w:rsid w:val="00F74F24"/>
    <w:rsid w:val="00F82769"/>
    <w:rsid w:val="00F83956"/>
    <w:rsid w:val="00F867A9"/>
    <w:rsid w:val="00F943DC"/>
    <w:rsid w:val="00F953E4"/>
    <w:rsid w:val="00FA21E1"/>
    <w:rsid w:val="00FC499E"/>
    <w:rsid w:val="00FC5F8E"/>
    <w:rsid w:val="00FD48FF"/>
    <w:rsid w:val="00FF1F41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F1107D"/>
  <w15:docId w15:val="{0CE55923-681D-44B1-A25F-D8D7B2E7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6F668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096321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275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th.CellularPathology.Secretarie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2</TotalTime>
  <Pages>2</Pages>
  <Words>428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JENNINGS, Steven (THE NEWCASTLE UPON TYNE HOSPITALS NHS FOUNDATION TRUST)</cp:lastModifiedBy>
  <cp:revision>2</cp:revision>
  <cp:lastPrinted>2013-03-06T16:00:00Z</cp:lastPrinted>
  <dcterms:created xsi:type="dcterms:W3CDTF">2025-11-14T16:41:00Z</dcterms:created>
  <dcterms:modified xsi:type="dcterms:W3CDTF">2025-11-14T16:41:00Z</dcterms:modified>
</cp:coreProperties>
</file>